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1A22D" w14:textId="25DA0ED6" w:rsidR="00076CA2" w:rsidRPr="00D27A24" w:rsidRDefault="00D27A24" w:rsidP="008E099C">
      <w:pPr>
        <w:ind w:left="708" w:hanging="708"/>
        <w:jc w:val="center"/>
        <w:rPr>
          <w:rFonts w:ascii="Poppins" w:hAnsi="Poppins" w:cs="Poppins"/>
          <w:b/>
          <w:bCs/>
          <w:sz w:val="24"/>
          <w:szCs w:val="24"/>
        </w:rPr>
      </w:pPr>
      <w:r w:rsidRPr="00D27A24">
        <w:rPr>
          <w:rFonts w:ascii="Poppins" w:hAnsi="Poppins" w:cs="Poppins"/>
          <w:b/>
          <w:bCs/>
          <w:sz w:val="24"/>
          <w:szCs w:val="24"/>
        </w:rPr>
        <w:t>HONORABLE AYUNTAMIENTO DEL MUNICIPIO DE PUEBLA</w:t>
      </w:r>
    </w:p>
    <w:p w14:paraId="5DA2CE05" w14:textId="47BFB264" w:rsidR="00076CA2" w:rsidRPr="00D27A24" w:rsidRDefault="00D27A24" w:rsidP="00076CA2">
      <w:pPr>
        <w:jc w:val="center"/>
        <w:rPr>
          <w:rFonts w:ascii="Poppins" w:hAnsi="Poppins" w:cs="Poppins"/>
          <w:sz w:val="24"/>
          <w:szCs w:val="24"/>
        </w:rPr>
      </w:pPr>
      <w:r w:rsidRPr="00D27A24">
        <w:rPr>
          <w:rFonts w:ascii="Poppins" w:hAnsi="Poppins" w:cs="Poppins"/>
          <w:b/>
          <w:bCs/>
          <w:sz w:val="24"/>
          <w:szCs w:val="24"/>
        </w:rPr>
        <w:t>TESORERÍA MUNICIPAL</w:t>
      </w:r>
    </w:p>
    <w:p w14:paraId="3A644305" w14:textId="7BC5C029" w:rsidR="00A1368E" w:rsidRPr="00D27A24" w:rsidRDefault="00D27A24" w:rsidP="00927A8F">
      <w:pPr>
        <w:jc w:val="both"/>
        <w:rPr>
          <w:rFonts w:ascii="Poppins" w:hAnsi="Poppins" w:cs="Poppins"/>
          <w:sz w:val="24"/>
          <w:szCs w:val="24"/>
        </w:rPr>
      </w:pPr>
      <w:r w:rsidRPr="00D27A24">
        <w:rPr>
          <w:rFonts w:ascii="Poppins" w:hAnsi="Poppins" w:cs="Poppins"/>
          <w:sz w:val="24"/>
          <w:szCs w:val="24"/>
        </w:rPr>
        <w:t xml:space="preserve">CON EL FIN DE DAR CUMPLIMIENTO A LO DISPUESTO EN EL ARTÍCULO 85 DE LA LEY FEDERAL DE PRESUPUESTO Y RESPONSABILIDAD HACENDARIA Y AL NUMERAL DÉCIMO NOVENO FRACCIÓN IV DE LOS LINEAMIENTOS PARA INFORMAR SOBRE LOS RECURSOS FEDERALES TRANSFERIDOS A LAS ENTIDADES FEDERATIVAS, MUNICIPIOS Y DEMARCACIONES TERRITORIALES DEL DISTRITO FEDERAL, Y DE OPERACIÓN DE LOS RECURSOS DEL RAMO GENERAL 33, POR EL CUAL SE DENOTA LA OBLIGACIÓN DEL MUNICIPIO DE PUEBLA; SE PUBLICA EL </w:t>
      </w:r>
      <w:r w:rsidRPr="00D27A24">
        <w:rPr>
          <w:rFonts w:ascii="Poppins" w:hAnsi="Poppins" w:cs="Poppins"/>
          <w:b/>
          <w:sz w:val="24"/>
          <w:szCs w:val="24"/>
        </w:rPr>
        <w:t>“</w:t>
      </w:r>
      <w:r w:rsidR="00FE4E67">
        <w:rPr>
          <w:rFonts w:ascii="Poppins" w:hAnsi="Poppins" w:cs="Poppins"/>
          <w:b/>
          <w:sz w:val="24"/>
          <w:szCs w:val="24"/>
        </w:rPr>
        <w:t>CUARTO</w:t>
      </w:r>
      <w:r w:rsidRPr="00D27A24">
        <w:rPr>
          <w:rFonts w:ascii="Poppins" w:hAnsi="Poppins" w:cs="Poppins"/>
          <w:b/>
          <w:sz w:val="24"/>
          <w:szCs w:val="24"/>
        </w:rPr>
        <w:t xml:space="preserve"> INFORME TRIMESTRAL DEL AVANCE FÍSICO Y FINANCIERO DEL EJERCICIO FISCAL 2025” </w:t>
      </w:r>
      <w:r w:rsidRPr="00D27A24">
        <w:rPr>
          <w:rFonts w:ascii="Poppins" w:hAnsi="Poppins" w:cs="Poppins"/>
          <w:sz w:val="24"/>
          <w:szCs w:val="24"/>
        </w:rPr>
        <w:t>CORRESPONDIENTE A LAS OBRAS Y ACCIONES EJECUTADAS CON RECURSOS FEDERALES, CAPTURADO</w:t>
      </w:r>
      <w:r w:rsidR="00B04F4B">
        <w:rPr>
          <w:rFonts w:ascii="Poppins" w:hAnsi="Poppins" w:cs="Poppins"/>
          <w:sz w:val="24"/>
          <w:szCs w:val="24"/>
        </w:rPr>
        <w:t xml:space="preserve"> </w:t>
      </w:r>
      <w:r w:rsidRPr="00D27A24">
        <w:rPr>
          <w:rFonts w:ascii="Poppins" w:hAnsi="Poppins" w:cs="Poppins"/>
          <w:sz w:val="24"/>
          <w:szCs w:val="24"/>
        </w:rPr>
        <w:t>EN</w:t>
      </w:r>
      <w:r w:rsidR="00B04F4B">
        <w:rPr>
          <w:rFonts w:ascii="Poppins" w:hAnsi="Poppins" w:cs="Poppins"/>
          <w:sz w:val="24"/>
          <w:szCs w:val="24"/>
        </w:rPr>
        <w:t xml:space="preserve"> </w:t>
      </w:r>
      <w:r w:rsidRPr="00D27A24">
        <w:rPr>
          <w:rFonts w:ascii="Poppins" w:hAnsi="Poppins" w:cs="Poppins"/>
          <w:sz w:val="24"/>
          <w:szCs w:val="24"/>
          <w:lang w:val="es-ES"/>
        </w:rPr>
        <w:t>EL SISTEMA DE RECURSOS FEDERALES TRANSFERIDOS (SRFT) DEL PORTAL DEL MÓDULO DE SEGURIDAD DE SOLUCIONES DE NEGOCIO (MSSN) DE LA SECRETARÍA DE HACIENDA Y CRÉDITO PÚBLICO (SHCP).</w:t>
      </w:r>
    </w:p>
    <w:sectPr w:rsidR="00A1368E" w:rsidRPr="00D27A24" w:rsidSect="00076CA2">
      <w:headerReference w:type="default" r:id="rId7"/>
      <w:footerReference w:type="default" r:id="rId8"/>
      <w:pgSz w:w="12240" w:h="15840" w:code="1"/>
      <w:pgMar w:top="2835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34165" w14:textId="77777777" w:rsidR="0013203F" w:rsidRDefault="0013203F" w:rsidP="007D05BC">
      <w:pPr>
        <w:spacing w:after="0" w:line="240" w:lineRule="auto"/>
      </w:pPr>
      <w:r>
        <w:separator/>
      </w:r>
    </w:p>
  </w:endnote>
  <w:endnote w:type="continuationSeparator" w:id="0">
    <w:p w14:paraId="7E8D740C" w14:textId="77777777" w:rsidR="0013203F" w:rsidRDefault="0013203F" w:rsidP="007D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31951" w14:textId="68282E98" w:rsidR="00782197" w:rsidRDefault="00782197">
    <w:pPr>
      <w:pStyle w:val="Piedepgina"/>
    </w:pPr>
    <w:r w:rsidRPr="00BA7E88">
      <w:rPr>
        <w:rFonts w:ascii="Poppins" w:eastAsia="Calibri" w:hAnsi="Poppins" w:cs="Poppins"/>
        <w:b/>
        <w:bCs/>
        <w:noProof/>
        <w:sz w:val="20"/>
        <w:szCs w:val="20"/>
        <w:lang w:val="es-ES_tradnl" w:eastAsia="en-US"/>
      </w:rPr>
      <w:drawing>
        <wp:anchor distT="0" distB="0" distL="114300" distR="114300" simplePos="0" relativeHeight="251658752" behindDoc="1" locked="0" layoutInCell="1" allowOverlap="1" wp14:anchorId="4E45CA20" wp14:editId="23BE6BE5">
          <wp:simplePos x="0" y="0"/>
          <wp:positionH relativeFrom="page">
            <wp:posOffset>395605</wp:posOffset>
          </wp:positionH>
          <wp:positionV relativeFrom="paragraph">
            <wp:posOffset>-1713738</wp:posOffset>
          </wp:positionV>
          <wp:extent cx="7732395" cy="10007600"/>
          <wp:effectExtent l="0" t="0" r="0" b="0"/>
          <wp:wrapNone/>
          <wp:docPr id="205880360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803602" name="Imagen 20588036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395" cy="100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E44FE" w14:textId="77777777" w:rsidR="0013203F" w:rsidRDefault="0013203F" w:rsidP="007D05BC">
      <w:pPr>
        <w:spacing w:after="0" w:line="240" w:lineRule="auto"/>
      </w:pPr>
      <w:r>
        <w:separator/>
      </w:r>
    </w:p>
  </w:footnote>
  <w:footnote w:type="continuationSeparator" w:id="0">
    <w:p w14:paraId="5B2EB46B" w14:textId="77777777" w:rsidR="0013203F" w:rsidRDefault="0013203F" w:rsidP="007D0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88113" w14:textId="71148020" w:rsidR="007D05BC" w:rsidRDefault="00782197" w:rsidP="00FE4E67">
    <w:pPr>
      <w:pStyle w:val="Encabezado"/>
      <w:jc w:val="center"/>
      <w:rPr>
        <w:rFonts w:ascii="Poppins" w:hAnsi="Poppins" w:cs="Poppins"/>
        <w:b/>
        <w:i/>
        <w:iCs/>
        <w:lang w:val="es-ES"/>
      </w:rPr>
    </w:pPr>
    <w:r w:rsidRPr="00BA7E88">
      <w:rPr>
        <w:rFonts w:ascii="Poppins" w:eastAsia="Calibri" w:hAnsi="Poppins" w:cs="Poppins"/>
        <w:b/>
        <w:bCs/>
        <w:noProof/>
        <w:sz w:val="20"/>
        <w:szCs w:val="20"/>
        <w:lang w:val="es-ES_tradnl" w:eastAsia="en-US"/>
      </w:rPr>
      <w:drawing>
        <wp:anchor distT="0" distB="0" distL="114300" distR="114300" simplePos="0" relativeHeight="251660800" behindDoc="1" locked="0" layoutInCell="1" allowOverlap="1" wp14:anchorId="3A8443D0" wp14:editId="735DC70D">
          <wp:simplePos x="0" y="0"/>
          <wp:positionH relativeFrom="page">
            <wp:posOffset>16180</wp:posOffset>
          </wp:positionH>
          <wp:positionV relativeFrom="paragraph">
            <wp:posOffset>-436880</wp:posOffset>
          </wp:positionV>
          <wp:extent cx="7732395" cy="10007600"/>
          <wp:effectExtent l="0" t="0" r="0" b="0"/>
          <wp:wrapNone/>
          <wp:docPr id="147640196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803602" name="Imagen 20588036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395" cy="100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30B919" w14:textId="0EE4EC1D" w:rsidR="007D05BC" w:rsidRDefault="007D05BC">
    <w:pPr>
      <w:pStyle w:val="Encabezado"/>
      <w:rPr>
        <w:rFonts w:ascii="Poppins" w:hAnsi="Poppins" w:cs="Poppins"/>
        <w:b/>
        <w:i/>
        <w:iCs/>
        <w:lang w:val="es-ES"/>
      </w:rPr>
    </w:pPr>
  </w:p>
  <w:p w14:paraId="043F23B3" w14:textId="0373998B" w:rsidR="007D05BC" w:rsidRDefault="007D05BC" w:rsidP="00782197">
    <w:pPr>
      <w:pStyle w:val="Encabezado"/>
      <w:jc w:val="right"/>
      <w:rPr>
        <w:rFonts w:ascii="Poppins" w:hAnsi="Poppins" w:cs="Poppins"/>
        <w:b/>
        <w:i/>
        <w:iCs/>
        <w:lang w:val="es-ES"/>
      </w:rPr>
    </w:pPr>
  </w:p>
  <w:p w14:paraId="51F37A0A" w14:textId="14123324" w:rsidR="007D05BC" w:rsidRPr="007D05BC" w:rsidRDefault="007D05BC" w:rsidP="00076CA2">
    <w:pPr>
      <w:pStyle w:val="Encabezado"/>
      <w:tabs>
        <w:tab w:val="clear" w:pos="4419"/>
        <w:tab w:val="clear" w:pos="8838"/>
        <w:tab w:val="left" w:pos="7695"/>
      </w:tabs>
      <w:jc w:val="right"/>
      <w:rPr>
        <w:sz w:val="26"/>
        <w:szCs w:val="26"/>
      </w:rPr>
    </w:pPr>
    <w:r w:rsidRPr="007D05BC">
      <w:rPr>
        <w:rFonts w:ascii="Poppins" w:hAnsi="Poppins" w:cs="Poppins"/>
        <w:b/>
        <w:i/>
        <w:iCs/>
        <w:sz w:val="26"/>
        <w:szCs w:val="26"/>
        <w:lang w:val="es-ES"/>
      </w:rPr>
      <w:t>“202</w:t>
    </w:r>
    <w:r w:rsidR="00E01FE3">
      <w:rPr>
        <w:rFonts w:ascii="Poppins" w:hAnsi="Poppins" w:cs="Poppins"/>
        <w:b/>
        <w:i/>
        <w:iCs/>
        <w:sz w:val="26"/>
        <w:szCs w:val="26"/>
        <w:lang w:val="es-ES"/>
      </w:rPr>
      <w:t>6</w:t>
    </w:r>
    <w:r w:rsidRPr="007D05BC">
      <w:rPr>
        <w:rFonts w:ascii="Poppins" w:hAnsi="Poppins" w:cs="Poppins"/>
        <w:b/>
        <w:i/>
        <w:iCs/>
        <w:sz w:val="26"/>
        <w:szCs w:val="26"/>
        <w:lang w:val="es-ES"/>
      </w:rPr>
      <w:t>, Año de Ma</w:t>
    </w:r>
    <w:r w:rsidR="00E01FE3">
      <w:rPr>
        <w:rFonts w:ascii="Poppins" w:hAnsi="Poppins" w:cs="Poppins"/>
        <w:b/>
        <w:i/>
        <w:iCs/>
        <w:sz w:val="26"/>
        <w:szCs w:val="26"/>
        <w:lang w:val="es-ES"/>
      </w:rPr>
      <w:t>rgarita Maza Parada</w:t>
    </w:r>
    <w:r w:rsidRPr="007D05BC">
      <w:rPr>
        <w:rFonts w:ascii="Poppins" w:hAnsi="Poppins" w:cs="Poppins"/>
        <w:b/>
        <w:i/>
        <w:iCs/>
        <w:sz w:val="26"/>
        <w:szCs w:val="26"/>
        <w:lang w:val="es-ES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30B"/>
    <w:rsid w:val="0003616F"/>
    <w:rsid w:val="00041B1B"/>
    <w:rsid w:val="000450B1"/>
    <w:rsid w:val="00061FFA"/>
    <w:rsid w:val="00076CA2"/>
    <w:rsid w:val="000A6758"/>
    <w:rsid w:val="000B688F"/>
    <w:rsid w:val="000B7348"/>
    <w:rsid w:val="000D345A"/>
    <w:rsid w:val="000E3694"/>
    <w:rsid w:val="000F25EF"/>
    <w:rsid w:val="00131524"/>
    <w:rsid w:val="0013203F"/>
    <w:rsid w:val="00134B31"/>
    <w:rsid w:val="00180EC5"/>
    <w:rsid w:val="0018725D"/>
    <w:rsid w:val="001C601D"/>
    <w:rsid w:val="001E6730"/>
    <w:rsid w:val="00214630"/>
    <w:rsid w:val="00230115"/>
    <w:rsid w:val="00285EEC"/>
    <w:rsid w:val="002A7B9B"/>
    <w:rsid w:val="002C1025"/>
    <w:rsid w:val="003006B7"/>
    <w:rsid w:val="003519CB"/>
    <w:rsid w:val="003752B5"/>
    <w:rsid w:val="00382C32"/>
    <w:rsid w:val="003A2800"/>
    <w:rsid w:val="003B03A0"/>
    <w:rsid w:val="003B08D3"/>
    <w:rsid w:val="003F47EA"/>
    <w:rsid w:val="00431C91"/>
    <w:rsid w:val="00481403"/>
    <w:rsid w:val="0049793F"/>
    <w:rsid w:val="004C5A73"/>
    <w:rsid w:val="004D1840"/>
    <w:rsid w:val="00510B7D"/>
    <w:rsid w:val="005351A1"/>
    <w:rsid w:val="005369EF"/>
    <w:rsid w:val="00582FAE"/>
    <w:rsid w:val="005D2926"/>
    <w:rsid w:val="005E11C6"/>
    <w:rsid w:val="005F0536"/>
    <w:rsid w:val="00681BDB"/>
    <w:rsid w:val="00685D90"/>
    <w:rsid w:val="006B1C08"/>
    <w:rsid w:val="006B74E7"/>
    <w:rsid w:val="006F39F9"/>
    <w:rsid w:val="00705467"/>
    <w:rsid w:val="0070701F"/>
    <w:rsid w:val="007257F7"/>
    <w:rsid w:val="00727988"/>
    <w:rsid w:val="0075280E"/>
    <w:rsid w:val="00763B8C"/>
    <w:rsid w:val="007640B1"/>
    <w:rsid w:val="00767794"/>
    <w:rsid w:val="007733E4"/>
    <w:rsid w:val="00782197"/>
    <w:rsid w:val="00793BDF"/>
    <w:rsid w:val="007A0B03"/>
    <w:rsid w:val="007D00C1"/>
    <w:rsid w:val="007D05BC"/>
    <w:rsid w:val="007E5F66"/>
    <w:rsid w:val="007F6C87"/>
    <w:rsid w:val="00862C3A"/>
    <w:rsid w:val="0089030B"/>
    <w:rsid w:val="008C6FCA"/>
    <w:rsid w:val="008D0E14"/>
    <w:rsid w:val="008E099C"/>
    <w:rsid w:val="009049EB"/>
    <w:rsid w:val="009246F9"/>
    <w:rsid w:val="00927A8F"/>
    <w:rsid w:val="009822A8"/>
    <w:rsid w:val="009843BC"/>
    <w:rsid w:val="0099790E"/>
    <w:rsid w:val="009A186E"/>
    <w:rsid w:val="00A0074A"/>
    <w:rsid w:val="00A1368E"/>
    <w:rsid w:val="00A13B61"/>
    <w:rsid w:val="00A674DF"/>
    <w:rsid w:val="00A67EA5"/>
    <w:rsid w:val="00A770B4"/>
    <w:rsid w:val="00AA4B79"/>
    <w:rsid w:val="00AB182E"/>
    <w:rsid w:val="00B04F4B"/>
    <w:rsid w:val="00B20593"/>
    <w:rsid w:val="00B309E8"/>
    <w:rsid w:val="00B415B0"/>
    <w:rsid w:val="00B60345"/>
    <w:rsid w:val="00B67F4C"/>
    <w:rsid w:val="00B72B29"/>
    <w:rsid w:val="00BB4D20"/>
    <w:rsid w:val="00BF6383"/>
    <w:rsid w:val="00C1216F"/>
    <w:rsid w:val="00C1225C"/>
    <w:rsid w:val="00C421B1"/>
    <w:rsid w:val="00C66CE5"/>
    <w:rsid w:val="00C91234"/>
    <w:rsid w:val="00CA7C3E"/>
    <w:rsid w:val="00D01344"/>
    <w:rsid w:val="00D14404"/>
    <w:rsid w:val="00D27A24"/>
    <w:rsid w:val="00D30FEB"/>
    <w:rsid w:val="00D66375"/>
    <w:rsid w:val="00D806FC"/>
    <w:rsid w:val="00D8688A"/>
    <w:rsid w:val="00DE1684"/>
    <w:rsid w:val="00DE2328"/>
    <w:rsid w:val="00E01FE3"/>
    <w:rsid w:val="00E16BDB"/>
    <w:rsid w:val="00E178C0"/>
    <w:rsid w:val="00E3659C"/>
    <w:rsid w:val="00E401E5"/>
    <w:rsid w:val="00E7130D"/>
    <w:rsid w:val="00E765F3"/>
    <w:rsid w:val="00E8006C"/>
    <w:rsid w:val="00EA7736"/>
    <w:rsid w:val="00EB2F65"/>
    <w:rsid w:val="00EB5309"/>
    <w:rsid w:val="00EC6DBE"/>
    <w:rsid w:val="00ED4CC0"/>
    <w:rsid w:val="00EE640E"/>
    <w:rsid w:val="00EF6F47"/>
    <w:rsid w:val="00F25AD6"/>
    <w:rsid w:val="00F51C32"/>
    <w:rsid w:val="00F70800"/>
    <w:rsid w:val="00F87102"/>
    <w:rsid w:val="00FC2BFF"/>
    <w:rsid w:val="00FC34F9"/>
    <w:rsid w:val="00FE3A3E"/>
    <w:rsid w:val="00FE4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30B26"/>
  <w15:docId w15:val="{A5284A99-219B-4089-BF36-D1E3BCA0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E1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5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5BC"/>
  </w:style>
  <w:style w:type="paragraph" w:styleId="Piedepgina">
    <w:name w:val="footer"/>
    <w:basedOn w:val="Normal"/>
    <w:link w:val="PiedepginaCar"/>
    <w:uiPriority w:val="99"/>
    <w:unhideWhenUsed/>
    <w:rsid w:val="007D05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37456-46BC-4019-95C0-11CE9469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78</cp:revision>
  <dcterms:created xsi:type="dcterms:W3CDTF">2021-05-03T16:46:00Z</dcterms:created>
  <dcterms:modified xsi:type="dcterms:W3CDTF">2026-02-03T21:00:00Z</dcterms:modified>
</cp:coreProperties>
</file>